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A71" w:rsidRDefault="007210BD">
      <w:r>
        <w:rPr>
          <w:rFonts w:ascii="Times New Roman" w:hAnsi="Times New Roman" w:cs="Times New Roman"/>
          <w:sz w:val="28"/>
          <w:szCs w:val="28"/>
        </w:rPr>
        <w:t>19.02 Повторить правила по ТБ при работе на швейной машине</w:t>
      </w:r>
    </w:p>
    <w:sectPr w:rsidR="00D35A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210BD"/>
    <w:rsid w:val="007210BD"/>
    <w:rsid w:val="00D35A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pedorg</dc:creator>
  <cp:keywords/>
  <dc:description/>
  <cp:lastModifiedBy>pedorg</cp:lastModifiedBy>
  <cp:revision>3</cp:revision>
  <dcterms:created xsi:type="dcterms:W3CDTF">2019-02-14T06:13:00Z</dcterms:created>
  <dcterms:modified xsi:type="dcterms:W3CDTF">2019-02-14T06:13:00Z</dcterms:modified>
</cp:coreProperties>
</file>